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50" w:rsidRPr="000E342A" w:rsidRDefault="00955F50">
      <w:pPr>
        <w:rPr>
          <w:rFonts w:ascii="Comic Sans MS" w:hAnsi="Comic Sans MS"/>
          <w:b/>
        </w:rPr>
      </w:pPr>
      <w:r w:rsidRPr="000E342A">
        <w:rPr>
          <w:rFonts w:ascii="Comic Sans MS" w:hAnsi="Comic Sans MS"/>
          <w:b/>
        </w:rPr>
        <w:t>Summary</w:t>
      </w:r>
    </w:p>
    <w:p w:rsidR="00350BC0" w:rsidRDefault="00955F50">
      <w:pPr>
        <w:rPr>
          <w:rFonts w:ascii="Comic Sans MS" w:hAnsi="Comic Sans MS"/>
        </w:rPr>
      </w:pPr>
      <w:r>
        <w:rPr>
          <w:rFonts w:ascii="Comic Sans MS" w:hAnsi="Comic Sans MS"/>
        </w:rPr>
        <w:t xml:space="preserve">The Barn Owls Pre-school year which ended July, 2018, was, by any standards, a good one. Our register averaged 50 children spread across the two principal age groups of 2 plus and 3 plus and the proportion of actual childcare sessions was sufficient to generate a small surplus of income over costs. </w:t>
      </w:r>
    </w:p>
    <w:p w:rsidR="009A0A13" w:rsidRDefault="00955F50">
      <w:pPr>
        <w:rPr>
          <w:rFonts w:ascii="Comic Sans MS" w:hAnsi="Comic Sans MS"/>
        </w:rPr>
      </w:pPr>
      <w:r>
        <w:rPr>
          <w:rFonts w:ascii="Comic Sans MS" w:hAnsi="Comic Sans MS"/>
        </w:rPr>
        <w:t>The overall performance of the setting was excellent and we owe this in large part to Helen Packham and her team, whose experience and hard work ma</w:t>
      </w:r>
      <w:r w:rsidR="00350BC0">
        <w:rPr>
          <w:rFonts w:ascii="Comic Sans MS" w:hAnsi="Comic Sans MS"/>
        </w:rPr>
        <w:t xml:space="preserve">ke the difference in quality of </w:t>
      </w:r>
      <w:r>
        <w:rPr>
          <w:rFonts w:ascii="Comic Sans MS" w:hAnsi="Comic Sans MS"/>
        </w:rPr>
        <w:t>ch</w:t>
      </w:r>
      <w:r w:rsidR="00350BC0">
        <w:rPr>
          <w:rFonts w:ascii="Comic Sans MS" w:hAnsi="Comic Sans MS"/>
        </w:rPr>
        <w:t xml:space="preserve">ildcare and development that our parents expect when they place their children in our care. </w:t>
      </w:r>
    </w:p>
    <w:p w:rsidR="00955F50" w:rsidRDefault="00350BC0">
      <w:pPr>
        <w:rPr>
          <w:rFonts w:ascii="Comic Sans MS" w:hAnsi="Comic Sans MS"/>
        </w:rPr>
      </w:pPr>
      <w:r>
        <w:rPr>
          <w:rFonts w:ascii="Comic Sans MS" w:hAnsi="Comic Sans MS"/>
        </w:rPr>
        <w:t xml:space="preserve">We aim for a high standard of excellence </w:t>
      </w:r>
      <w:r w:rsidR="009A0A13">
        <w:rPr>
          <w:rFonts w:ascii="Comic Sans MS" w:hAnsi="Comic Sans MS"/>
        </w:rPr>
        <w:t xml:space="preserve">in working with parents to develop all of the children in our care and preparing the older children for their transition into primary school. This was reflected in the Ofsted </w:t>
      </w:r>
      <w:r w:rsidR="006F5A52">
        <w:rPr>
          <w:rFonts w:ascii="Comic Sans MS" w:hAnsi="Comic Sans MS"/>
        </w:rPr>
        <w:t>Inspection of</w:t>
      </w:r>
      <w:r w:rsidR="009A0A13">
        <w:rPr>
          <w:rFonts w:ascii="Comic Sans MS" w:hAnsi="Comic Sans MS"/>
        </w:rPr>
        <w:t xml:space="preserve"> 2016 whic</w:t>
      </w:r>
      <w:r w:rsidR="00B66DB6">
        <w:rPr>
          <w:rFonts w:ascii="Comic Sans MS" w:hAnsi="Comic Sans MS"/>
        </w:rPr>
        <w:t>h rated Barn Owls ‘Good’</w:t>
      </w:r>
      <w:bookmarkStart w:id="0" w:name="_GoBack"/>
      <w:bookmarkEnd w:id="0"/>
      <w:r w:rsidR="009A0A13">
        <w:rPr>
          <w:rFonts w:ascii="Comic Sans MS" w:hAnsi="Comic Sans MS"/>
        </w:rPr>
        <w:t>, borderline ‘Excellent’.</w:t>
      </w:r>
      <w:r>
        <w:rPr>
          <w:rFonts w:ascii="Comic Sans MS" w:hAnsi="Comic Sans MS"/>
        </w:rPr>
        <w:t xml:space="preserve"> </w:t>
      </w:r>
      <w:r w:rsidR="009A0A13">
        <w:rPr>
          <w:rFonts w:ascii="Comic Sans MS" w:hAnsi="Comic Sans MS"/>
        </w:rPr>
        <w:t>Regulation by HM Government grows which is good for our particular education sector but equally challenging.</w:t>
      </w:r>
    </w:p>
    <w:p w:rsidR="00350BC0" w:rsidRDefault="00350BC0">
      <w:pPr>
        <w:rPr>
          <w:rFonts w:ascii="Comic Sans MS" w:hAnsi="Comic Sans MS"/>
        </w:rPr>
      </w:pPr>
      <w:r>
        <w:rPr>
          <w:rFonts w:ascii="Comic Sans MS" w:hAnsi="Comic Sans MS"/>
        </w:rPr>
        <w:t xml:space="preserve">2018 has not been a good one for UK Pre-schools and Nurseries as a whole and there have been many closures, including the Pre-school in Burwash. Government funding has been increased but by the time it gets to us, paid through the East Sussex County Council’s Education budget, it amounts to £3.93 per hour for the 3 plus group of children and if numbers of children are low, we operate at a loss because it costs more than £3.93 to provide that hour of childcare. </w:t>
      </w:r>
    </w:p>
    <w:p w:rsidR="009A0A13" w:rsidRDefault="009A0A13">
      <w:pPr>
        <w:rPr>
          <w:rFonts w:ascii="Comic Sans MS" w:hAnsi="Comic Sans MS"/>
        </w:rPr>
      </w:pPr>
      <w:r>
        <w:rPr>
          <w:rFonts w:ascii="Comic Sans MS" w:hAnsi="Comic Sans MS"/>
        </w:rPr>
        <w:t>Next year’s prospects look good for Barn Owls in terms of numbers and development. We currently have 40 children registered</w:t>
      </w:r>
      <w:r w:rsidR="000E342A">
        <w:rPr>
          <w:rFonts w:ascii="Comic Sans MS" w:hAnsi="Comic Sans MS"/>
        </w:rPr>
        <w:t xml:space="preserve"> for September</w:t>
      </w:r>
      <w:r>
        <w:rPr>
          <w:rFonts w:ascii="Comic Sans MS" w:hAnsi="Comic Sans MS"/>
        </w:rPr>
        <w:t>, three</w:t>
      </w:r>
      <w:r w:rsidR="000E342A">
        <w:rPr>
          <w:rFonts w:ascii="Comic Sans MS" w:hAnsi="Comic Sans MS"/>
        </w:rPr>
        <w:t xml:space="preserve"> quarters at 3 plus and one quarter at 2 plus – we expect this number to rise and parents are well advised to register rather than postpone on the chance that we will have spaces available later.</w:t>
      </w:r>
    </w:p>
    <w:p w:rsidR="000E342A" w:rsidRDefault="000E342A">
      <w:pPr>
        <w:rPr>
          <w:rFonts w:ascii="Comic Sans MS" w:hAnsi="Comic Sans MS"/>
          <w:b/>
        </w:rPr>
      </w:pPr>
      <w:r>
        <w:rPr>
          <w:rFonts w:ascii="Comic Sans MS" w:hAnsi="Comic Sans MS"/>
          <w:b/>
        </w:rPr>
        <w:t>Financial Results</w:t>
      </w:r>
    </w:p>
    <w:p w:rsidR="00F6663D" w:rsidRDefault="000E342A">
      <w:pPr>
        <w:rPr>
          <w:rFonts w:ascii="Comic Sans MS" w:hAnsi="Comic Sans MS"/>
        </w:rPr>
      </w:pPr>
      <w:r>
        <w:rPr>
          <w:rFonts w:ascii="Comic Sans MS" w:hAnsi="Comic Sans MS"/>
        </w:rPr>
        <w:t xml:space="preserve">We had a good year in terms of financial performance and a difficult year in terms of accounting for it. Historically, Barn Owls has always appointed a trustee volunteer to the role of Honorary Treasurer and this person produced monthly and annual management accounts and ran payroll for our staff. In 2017, the trustee body concluded that resourcing this through a volunteer did not work properly and that we must contract out accounts and payroll to a professional bookkeeping firm. I am </w:t>
      </w:r>
      <w:r w:rsidR="00F6663D">
        <w:rPr>
          <w:rFonts w:ascii="Comic Sans MS" w:hAnsi="Comic Sans MS"/>
        </w:rPr>
        <w:t xml:space="preserve">happy to announce that Mrs Emma </w:t>
      </w:r>
      <w:r w:rsidR="006F5A52">
        <w:rPr>
          <w:rFonts w:ascii="Comic Sans MS" w:hAnsi="Comic Sans MS"/>
        </w:rPr>
        <w:t>Chrestien is</w:t>
      </w:r>
      <w:r w:rsidR="00F6663D">
        <w:rPr>
          <w:rFonts w:ascii="Comic Sans MS" w:hAnsi="Comic Sans MS"/>
        </w:rPr>
        <w:t xml:space="preserve"> our accountant and trustee Dan Cudlipp will shortly take on the role of Hon Treasurer with oversight of financial matters rather than actually producing accounts and payroll himself.</w:t>
      </w:r>
    </w:p>
    <w:p w:rsidR="00F6663D" w:rsidRDefault="00F6663D">
      <w:pPr>
        <w:rPr>
          <w:rFonts w:ascii="Comic Sans MS" w:hAnsi="Comic Sans MS"/>
        </w:rPr>
      </w:pPr>
      <w:r>
        <w:rPr>
          <w:rFonts w:ascii="Comic Sans MS" w:hAnsi="Comic Sans MS"/>
        </w:rPr>
        <w:lastRenderedPageBreak/>
        <w:t>For the Financial Year 2017-8, Barn Owls received an annual income of £</w:t>
      </w:r>
      <w:r w:rsidR="009A7133">
        <w:rPr>
          <w:rFonts w:ascii="Comic Sans MS" w:hAnsi="Comic Sans MS"/>
        </w:rPr>
        <w:t>83,115</w:t>
      </w:r>
      <w:r>
        <w:rPr>
          <w:rFonts w:ascii="Comic Sans MS" w:hAnsi="Comic Sans MS"/>
        </w:rPr>
        <w:t xml:space="preserve"> and costs amounted to £</w:t>
      </w:r>
      <w:r w:rsidR="009A7133">
        <w:rPr>
          <w:rFonts w:ascii="Comic Sans MS" w:hAnsi="Comic Sans MS"/>
        </w:rPr>
        <w:t>72753</w:t>
      </w:r>
      <w:r>
        <w:rPr>
          <w:rFonts w:ascii="Comic Sans MS" w:hAnsi="Comic Sans MS"/>
        </w:rPr>
        <w:t>. The surplus was therefore £</w:t>
      </w:r>
      <w:r w:rsidR="009A7133">
        <w:rPr>
          <w:rFonts w:ascii="Comic Sans MS" w:hAnsi="Comic Sans MS"/>
        </w:rPr>
        <w:t>10,362</w:t>
      </w:r>
      <w:r>
        <w:rPr>
          <w:rFonts w:ascii="Comic Sans MS" w:hAnsi="Comic Sans MS"/>
        </w:rPr>
        <w:t xml:space="preserve"> (</w:t>
      </w:r>
      <w:r w:rsidR="009A7133">
        <w:rPr>
          <w:rFonts w:ascii="Comic Sans MS" w:hAnsi="Comic Sans MS"/>
        </w:rPr>
        <w:t>12.5</w:t>
      </w:r>
      <w:r w:rsidR="00E107B1">
        <w:rPr>
          <w:rFonts w:ascii="Comic Sans MS" w:hAnsi="Comic Sans MS"/>
        </w:rPr>
        <w:t>% Income)</w:t>
      </w:r>
    </w:p>
    <w:p w:rsidR="000E342A" w:rsidRDefault="00F6663D">
      <w:pPr>
        <w:rPr>
          <w:rFonts w:ascii="Comic Sans MS" w:hAnsi="Comic Sans MS"/>
        </w:rPr>
      </w:pPr>
      <w:r>
        <w:rPr>
          <w:rFonts w:ascii="Comic Sans MS" w:hAnsi="Comic Sans MS"/>
        </w:rPr>
        <w:t xml:space="preserve">The total costs </w:t>
      </w:r>
      <w:r w:rsidR="00E107B1">
        <w:rPr>
          <w:rFonts w:ascii="Comic Sans MS" w:hAnsi="Comic Sans MS"/>
        </w:rPr>
        <w:t>were comprised mainly (85%) of staff costs including wages, pensions and national insurance. Business Rates (£1287) and building maintenance charges (£3538) accounted for 7.5%.</w:t>
      </w:r>
    </w:p>
    <w:p w:rsidR="00E107B1" w:rsidRDefault="00E107B1">
      <w:pPr>
        <w:rPr>
          <w:rFonts w:ascii="Comic Sans MS" w:hAnsi="Comic Sans MS"/>
        </w:rPr>
      </w:pPr>
      <w:r>
        <w:rPr>
          <w:rFonts w:ascii="Comic Sans MS" w:hAnsi="Comic Sans MS"/>
        </w:rPr>
        <w:t>Barn Owls has also received donations, notably from the proceeds of the Netballathon (£3000) and Etchingham Parish Council (£200) and we have added this to our accumulated ‘fighting fund” which provides the funding for equipment and a reserve against operating loss, should that occur.</w:t>
      </w:r>
    </w:p>
    <w:p w:rsidR="00E107B1" w:rsidRDefault="00E107B1">
      <w:pPr>
        <w:rPr>
          <w:rFonts w:ascii="Comic Sans MS" w:hAnsi="Comic Sans MS"/>
        </w:rPr>
      </w:pPr>
      <w:r>
        <w:rPr>
          <w:rFonts w:ascii="Comic Sans MS" w:hAnsi="Comic Sans MS"/>
        </w:rPr>
        <w:t>The Profit &amp; Loss Account is as follows</w:t>
      </w:r>
      <w:r w:rsidR="002D1952">
        <w:rPr>
          <w:rFonts w:ascii="Comic Sans MS" w:hAnsi="Comic Sans MS"/>
        </w:rPr>
        <w:t>:-</w:t>
      </w:r>
    </w:p>
    <w:tbl>
      <w:tblPr>
        <w:tblStyle w:val="TableGrid"/>
        <w:tblW w:w="0" w:type="auto"/>
        <w:tblLook w:val="04A0" w:firstRow="1" w:lastRow="0" w:firstColumn="1" w:lastColumn="0" w:noHBand="0" w:noVBand="1"/>
      </w:tblPr>
      <w:tblGrid>
        <w:gridCol w:w="3085"/>
        <w:gridCol w:w="1418"/>
        <w:gridCol w:w="1417"/>
      </w:tblGrid>
      <w:tr w:rsidR="009A7133" w:rsidTr="009A7133">
        <w:tc>
          <w:tcPr>
            <w:tcW w:w="3085" w:type="dxa"/>
          </w:tcPr>
          <w:p w:rsidR="009A7133" w:rsidRPr="00C00B75" w:rsidRDefault="009A7133">
            <w:pPr>
              <w:rPr>
                <w:rFonts w:ascii="Comic Sans MS" w:hAnsi="Comic Sans MS"/>
                <w:b/>
                <w:sz w:val="18"/>
                <w:szCs w:val="18"/>
              </w:rPr>
            </w:pPr>
            <w:r w:rsidRPr="00C00B75">
              <w:rPr>
                <w:rFonts w:ascii="Comic Sans MS" w:hAnsi="Comic Sans MS"/>
                <w:b/>
                <w:sz w:val="18"/>
                <w:szCs w:val="18"/>
              </w:rPr>
              <w:t xml:space="preserve">Income </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Parent Fees</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£43,063</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EYEE-paid Fees</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£40,026</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Baby Barn Owls Fees</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£564</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Fund-raising</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£685</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Other Income</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£188</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Nursery Grant Adjustment</w:t>
            </w:r>
          </w:p>
        </w:tc>
        <w:tc>
          <w:tcPr>
            <w:tcW w:w="1418"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(£1411)</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9A7133" w:rsidRDefault="009A7133">
            <w:pPr>
              <w:rPr>
                <w:rFonts w:ascii="Comic Sans MS" w:hAnsi="Comic Sans MS"/>
                <w:b/>
                <w:sz w:val="18"/>
                <w:szCs w:val="18"/>
              </w:rPr>
            </w:pPr>
            <w:r w:rsidRPr="009A7133">
              <w:rPr>
                <w:rFonts w:ascii="Comic Sans MS" w:hAnsi="Comic Sans MS"/>
                <w:b/>
                <w:sz w:val="18"/>
                <w:szCs w:val="18"/>
              </w:rPr>
              <w:t>Total Income</w:t>
            </w:r>
          </w:p>
        </w:tc>
        <w:tc>
          <w:tcPr>
            <w:tcW w:w="1418" w:type="dxa"/>
          </w:tcPr>
          <w:p w:rsidR="009A7133" w:rsidRPr="009A7133" w:rsidRDefault="009A7133" w:rsidP="00235A2B">
            <w:pPr>
              <w:jc w:val="right"/>
              <w:rPr>
                <w:rFonts w:ascii="Comic Sans MS" w:hAnsi="Comic Sans MS"/>
                <w:b/>
                <w:sz w:val="18"/>
                <w:szCs w:val="18"/>
              </w:rPr>
            </w:pPr>
            <w:r w:rsidRPr="009A7133">
              <w:rPr>
                <w:rFonts w:ascii="Comic Sans MS" w:hAnsi="Comic Sans MS"/>
                <w:b/>
                <w:sz w:val="18"/>
                <w:szCs w:val="18"/>
              </w:rPr>
              <w:t>£83115</w:t>
            </w: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b/>
                <w:sz w:val="18"/>
                <w:szCs w:val="18"/>
              </w:rPr>
            </w:pPr>
            <w:r w:rsidRPr="00C00B75">
              <w:rPr>
                <w:rFonts w:ascii="Comic Sans MS" w:hAnsi="Comic Sans MS"/>
                <w:b/>
                <w:sz w:val="18"/>
                <w:szCs w:val="18"/>
              </w:rPr>
              <w:t>Costs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Gross Wages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£57,154</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Employer’s NI</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£2,948</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Employer’s Pension Contributions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£814</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Recruitment</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£144</w:t>
            </w:r>
          </w:p>
        </w:tc>
      </w:tr>
      <w:tr w:rsidR="009A7133" w:rsidTr="009A7133">
        <w:tc>
          <w:tcPr>
            <w:tcW w:w="3085" w:type="dxa"/>
          </w:tcPr>
          <w:p w:rsidR="009A7133" w:rsidRPr="00C00B75" w:rsidRDefault="009A7133" w:rsidP="0012453C">
            <w:pPr>
              <w:rPr>
                <w:rFonts w:ascii="Comic Sans MS" w:hAnsi="Comic Sans MS"/>
                <w:sz w:val="18"/>
                <w:szCs w:val="18"/>
              </w:rPr>
            </w:pPr>
            <w:r w:rsidRPr="00C00B75">
              <w:rPr>
                <w:rFonts w:ascii="Comic Sans MS" w:hAnsi="Comic Sans MS"/>
                <w:sz w:val="18"/>
                <w:szCs w:val="18"/>
              </w:rPr>
              <w:t xml:space="preserve">ESCC Building Charges </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£3,888</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RDC Business Rates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£1,443</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Hall Hire</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£664</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Early Years Insurance</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£544</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Training</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£555</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Staff Uniforms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£448</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Cleaning</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£222</w:t>
            </w:r>
          </w:p>
        </w:tc>
      </w:tr>
      <w:tr w:rsidR="009A7133" w:rsidTr="009A7133">
        <w:tc>
          <w:tcPr>
            <w:tcW w:w="3085" w:type="dxa"/>
          </w:tcPr>
          <w:p w:rsidR="009A7133" w:rsidRPr="00C00B75" w:rsidRDefault="009A7133" w:rsidP="00C00B75">
            <w:pPr>
              <w:rPr>
                <w:rFonts w:ascii="Comic Sans MS" w:hAnsi="Comic Sans MS"/>
                <w:sz w:val="18"/>
                <w:szCs w:val="18"/>
              </w:rPr>
            </w:pPr>
            <w:r w:rsidRPr="00C00B75">
              <w:rPr>
                <w:rFonts w:ascii="Comic Sans MS" w:hAnsi="Comic Sans MS"/>
                <w:sz w:val="18"/>
                <w:szCs w:val="18"/>
              </w:rPr>
              <w:t>Education Materials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£3</w:t>
            </w:r>
            <w:r>
              <w:rPr>
                <w:rFonts w:ascii="Comic Sans MS" w:hAnsi="Comic Sans MS"/>
                <w:sz w:val="18"/>
                <w:szCs w:val="18"/>
              </w:rPr>
              <w:t>,</w:t>
            </w:r>
            <w:r w:rsidRPr="00C00B75">
              <w:rPr>
                <w:rFonts w:ascii="Comic Sans MS" w:hAnsi="Comic Sans MS"/>
                <w:sz w:val="18"/>
                <w:szCs w:val="18"/>
              </w:rPr>
              <w:t>245</w:t>
            </w:r>
          </w:p>
        </w:tc>
      </w:tr>
      <w:tr w:rsidR="009A7133" w:rsidTr="009A7133">
        <w:tc>
          <w:tcPr>
            <w:tcW w:w="3085" w:type="dxa"/>
          </w:tcPr>
          <w:p w:rsidR="009A7133" w:rsidRPr="00C00B75" w:rsidRDefault="009A7133">
            <w:pPr>
              <w:rPr>
                <w:rFonts w:ascii="Comic Sans MS" w:hAnsi="Comic Sans MS"/>
                <w:sz w:val="18"/>
                <w:szCs w:val="18"/>
              </w:rPr>
            </w:pPr>
            <w:r w:rsidRPr="00C00B75">
              <w:rPr>
                <w:rFonts w:ascii="Comic Sans MS" w:hAnsi="Comic Sans MS"/>
                <w:sz w:val="18"/>
                <w:szCs w:val="18"/>
              </w:rPr>
              <w:t>Miscellaneous Costs</w:t>
            </w:r>
          </w:p>
        </w:tc>
        <w:tc>
          <w:tcPr>
            <w:tcW w:w="1418" w:type="dxa"/>
          </w:tcPr>
          <w:p w:rsidR="009A7133" w:rsidRPr="00C00B75" w:rsidRDefault="009A7133" w:rsidP="00235A2B">
            <w:pPr>
              <w:jc w:val="right"/>
              <w:rPr>
                <w:rFonts w:ascii="Comic Sans MS" w:hAnsi="Comic Sans MS"/>
                <w:sz w:val="18"/>
                <w:szCs w:val="18"/>
              </w:rPr>
            </w:pPr>
          </w:p>
        </w:tc>
        <w:tc>
          <w:tcPr>
            <w:tcW w:w="1417" w:type="dxa"/>
          </w:tcPr>
          <w:p w:rsidR="009A7133" w:rsidRPr="00C00B75" w:rsidRDefault="009A7133" w:rsidP="00235A2B">
            <w:pPr>
              <w:jc w:val="right"/>
              <w:rPr>
                <w:rFonts w:ascii="Comic Sans MS" w:hAnsi="Comic Sans MS"/>
                <w:sz w:val="18"/>
                <w:szCs w:val="18"/>
              </w:rPr>
            </w:pPr>
            <w:r w:rsidRPr="00C00B75">
              <w:rPr>
                <w:rFonts w:ascii="Comic Sans MS" w:hAnsi="Comic Sans MS"/>
                <w:sz w:val="18"/>
                <w:szCs w:val="18"/>
              </w:rPr>
              <w:t>£684</w:t>
            </w:r>
          </w:p>
        </w:tc>
      </w:tr>
      <w:tr w:rsidR="009A7133" w:rsidTr="009A7133">
        <w:tc>
          <w:tcPr>
            <w:tcW w:w="3085" w:type="dxa"/>
          </w:tcPr>
          <w:p w:rsidR="009A7133" w:rsidRPr="00E455FF" w:rsidRDefault="009A7133">
            <w:pPr>
              <w:rPr>
                <w:rFonts w:ascii="Comic Sans MS" w:hAnsi="Comic Sans MS"/>
                <w:b/>
                <w:sz w:val="18"/>
                <w:szCs w:val="18"/>
              </w:rPr>
            </w:pPr>
            <w:r>
              <w:rPr>
                <w:rFonts w:ascii="Comic Sans MS" w:hAnsi="Comic Sans MS"/>
                <w:b/>
                <w:sz w:val="18"/>
                <w:szCs w:val="18"/>
              </w:rPr>
              <w:t>Total Costs</w:t>
            </w:r>
          </w:p>
        </w:tc>
        <w:tc>
          <w:tcPr>
            <w:tcW w:w="1418" w:type="dxa"/>
          </w:tcPr>
          <w:p w:rsidR="009A7133" w:rsidRPr="009A7133" w:rsidRDefault="009A7133" w:rsidP="00235A2B">
            <w:pPr>
              <w:jc w:val="right"/>
              <w:rPr>
                <w:rFonts w:ascii="Comic Sans MS" w:hAnsi="Comic Sans MS"/>
                <w:b/>
                <w:sz w:val="18"/>
                <w:szCs w:val="18"/>
              </w:rPr>
            </w:pPr>
          </w:p>
        </w:tc>
        <w:tc>
          <w:tcPr>
            <w:tcW w:w="1417" w:type="dxa"/>
          </w:tcPr>
          <w:p w:rsidR="009A7133" w:rsidRPr="009A7133" w:rsidRDefault="009A7133" w:rsidP="00235A2B">
            <w:pPr>
              <w:jc w:val="right"/>
              <w:rPr>
                <w:rFonts w:ascii="Comic Sans MS" w:hAnsi="Comic Sans MS"/>
                <w:b/>
                <w:sz w:val="18"/>
                <w:szCs w:val="18"/>
              </w:rPr>
            </w:pPr>
            <w:r w:rsidRPr="009A7133">
              <w:rPr>
                <w:rFonts w:ascii="Comic Sans MS" w:hAnsi="Comic Sans MS"/>
                <w:b/>
                <w:sz w:val="18"/>
                <w:szCs w:val="18"/>
              </w:rPr>
              <w:t>£72,753</w:t>
            </w:r>
          </w:p>
        </w:tc>
      </w:tr>
      <w:tr w:rsidR="009A7133" w:rsidTr="009A7133">
        <w:tc>
          <w:tcPr>
            <w:tcW w:w="3085" w:type="dxa"/>
          </w:tcPr>
          <w:p w:rsidR="009A7133" w:rsidRPr="00E455FF" w:rsidRDefault="009A7133">
            <w:pPr>
              <w:rPr>
                <w:rFonts w:ascii="Comic Sans MS" w:hAnsi="Comic Sans MS"/>
                <w:b/>
                <w:sz w:val="18"/>
                <w:szCs w:val="18"/>
              </w:rPr>
            </w:pPr>
            <w:r w:rsidRPr="00E455FF">
              <w:rPr>
                <w:rFonts w:ascii="Comic Sans MS" w:hAnsi="Comic Sans MS"/>
                <w:b/>
                <w:sz w:val="18"/>
                <w:szCs w:val="18"/>
              </w:rPr>
              <w:t>Surplus</w:t>
            </w:r>
          </w:p>
        </w:tc>
        <w:tc>
          <w:tcPr>
            <w:tcW w:w="1418" w:type="dxa"/>
          </w:tcPr>
          <w:p w:rsidR="009A7133" w:rsidRPr="009A7133" w:rsidRDefault="009A7133" w:rsidP="00235A2B">
            <w:pPr>
              <w:jc w:val="right"/>
              <w:rPr>
                <w:rFonts w:ascii="Comic Sans MS" w:hAnsi="Comic Sans MS"/>
                <w:b/>
                <w:sz w:val="18"/>
                <w:szCs w:val="18"/>
              </w:rPr>
            </w:pPr>
            <w:r w:rsidRPr="009A7133">
              <w:rPr>
                <w:rFonts w:ascii="Comic Sans MS" w:hAnsi="Comic Sans MS"/>
                <w:b/>
                <w:sz w:val="18"/>
                <w:szCs w:val="18"/>
              </w:rPr>
              <w:t>£10,362</w:t>
            </w:r>
          </w:p>
        </w:tc>
        <w:tc>
          <w:tcPr>
            <w:tcW w:w="1417" w:type="dxa"/>
          </w:tcPr>
          <w:p w:rsidR="009A7133" w:rsidRPr="009A7133" w:rsidRDefault="009A7133" w:rsidP="00235A2B">
            <w:pPr>
              <w:jc w:val="right"/>
              <w:rPr>
                <w:rFonts w:ascii="Comic Sans MS" w:hAnsi="Comic Sans MS"/>
                <w:b/>
                <w:sz w:val="18"/>
                <w:szCs w:val="18"/>
              </w:rPr>
            </w:pPr>
          </w:p>
        </w:tc>
      </w:tr>
    </w:tbl>
    <w:p w:rsidR="002D1952" w:rsidRDefault="002D1952">
      <w:pPr>
        <w:rPr>
          <w:rFonts w:ascii="Comic Sans MS" w:hAnsi="Comic Sans MS"/>
        </w:rPr>
      </w:pPr>
    </w:p>
    <w:p w:rsidR="00C61E96" w:rsidRDefault="00C61E96">
      <w:pPr>
        <w:rPr>
          <w:rFonts w:ascii="Comic Sans MS" w:hAnsi="Comic Sans MS"/>
          <w:b/>
        </w:rPr>
      </w:pPr>
      <w:r>
        <w:rPr>
          <w:rFonts w:ascii="Comic Sans MS" w:hAnsi="Comic Sans MS"/>
          <w:b/>
        </w:rPr>
        <w:br w:type="page"/>
      </w:r>
    </w:p>
    <w:p w:rsidR="00C61E96" w:rsidRPr="00C61E96" w:rsidRDefault="00C61E96">
      <w:pPr>
        <w:rPr>
          <w:rFonts w:ascii="Comic Sans MS" w:hAnsi="Comic Sans MS"/>
          <w:b/>
        </w:rPr>
      </w:pPr>
      <w:r>
        <w:rPr>
          <w:rFonts w:ascii="Comic Sans MS" w:hAnsi="Comic Sans MS"/>
          <w:b/>
        </w:rPr>
        <w:lastRenderedPageBreak/>
        <w:t>Reflections on the Past Year</w:t>
      </w:r>
    </w:p>
    <w:p w:rsidR="009F0E1C" w:rsidRDefault="009F0E1C" w:rsidP="005911FE">
      <w:pPr>
        <w:pStyle w:val="ListParagraph"/>
        <w:numPr>
          <w:ilvl w:val="0"/>
          <w:numId w:val="1"/>
        </w:numPr>
        <w:rPr>
          <w:rFonts w:ascii="Comic Sans MS" w:hAnsi="Comic Sans MS"/>
        </w:rPr>
      </w:pPr>
      <w:r>
        <w:rPr>
          <w:rFonts w:ascii="Comic Sans MS" w:hAnsi="Comic Sans MS"/>
        </w:rPr>
        <w:t>The proportion of EYEE funding, compared to parent-paid fees, fell this year to 48% and this was due to a higher than average number of 2 plus age children who do not qualify for EYEE vouchers.</w:t>
      </w:r>
    </w:p>
    <w:p w:rsidR="003B069C" w:rsidRDefault="005911FE" w:rsidP="005911FE">
      <w:pPr>
        <w:pStyle w:val="ListParagraph"/>
        <w:numPr>
          <w:ilvl w:val="0"/>
          <w:numId w:val="1"/>
        </w:numPr>
        <w:rPr>
          <w:rFonts w:ascii="Comic Sans MS" w:hAnsi="Comic Sans MS"/>
        </w:rPr>
      </w:pPr>
      <w:r>
        <w:rPr>
          <w:rFonts w:ascii="Comic Sans MS" w:hAnsi="Comic Sans MS"/>
        </w:rPr>
        <w:t>Our staff are our most critical resource and also our major source of expenditure (84% total costs, excluding training and other people-based costs)</w:t>
      </w:r>
    </w:p>
    <w:p w:rsidR="005911FE" w:rsidRDefault="006F5A52" w:rsidP="005911FE">
      <w:pPr>
        <w:pStyle w:val="ListParagraph"/>
        <w:numPr>
          <w:ilvl w:val="0"/>
          <w:numId w:val="1"/>
        </w:numPr>
        <w:rPr>
          <w:rFonts w:ascii="Comic Sans MS" w:hAnsi="Comic Sans MS"/>
        </w:rPr>
      </w:pPr>
      <w:r>
        <w:rPr>
          <w:rFonts w:ascii="Comic Sans MS" w:hAnsi="Comic Sans MS"/>
        </w:rPr>
        <w:t>When</w:t>
      </w:r>
      <w:r w:rsidR="005911FE">
        <w:rPr>
          <w:rFonts w:ascii="Comic Sans MS" w:hAnsi="Comic Sans MS"/>
        </w:rPr>
        <w:t xml:space="preserve"> I reflect on the year, my conclusion is that we could have run with slightly more staffing. Firstly, to enable us to relieve pressure maintaining documentation for individual children – we don’t pay our staff enough to take work home but if the day is very busy, that is how they keep on top of paperwork. Secondly, we could have released more management time for Helen and her deputy. Slightly increased staff costs would have reduced our surplus but we are not required to make a profit and our main need for a reserve is to cover any operating loss caused by numbers of children falling and correspondingly lower efficiency.</w:t>
      </w:r>
    </w:p>
    <w:p w:rsidR="005911FE" w:rsidRDefault="005911FE" w:rsidP="009F0E1C">
      <w:pPr>
        <w:pStyle w:val="ListParagraph"/>
        <w:numPr>
          <w:ilvl w:val="0"/>
          <w:numId w:val="1"/>
        </w:numPr>
        <w:rPr>
          <w:rFonts w:ascii="Comic Sans MS" w:hAnsi="Comic Sans MS"/>
        </w:rPr>
      </w:pPr>
      <w:r>
        <w:rPr>
          <w:rFonts w:ascii="Comic Sans MS" w:hAnsi="Comic Sans MS"/>
        </w:rPr>
        <w:t xml:space="preserve">Parents and villagers may not be aware that  Barn Owls is an independent charitable organisation, managed by a group of voluntary trustees and operating under the </w:t>
      </w:r>
      <w:r w:rsidR="009F0E1C">
        <w:rPr>
          <w:rFonts w:ascii="Comic Sans MS" w:hAnsi="Comic Sans MS"/>
        </w:rPr>
        <w:t>regula</w:t>
      </w:r>
      <w:r>
        <w:rPr>
          <w:rFonts w:ascii="Comic Sans MS" w:hAnsi="Comic Sans MS"/>
        </w:rPr>
        <w:t xml:space="preserve">tion of </w:t>
      </w:r>
      <w:r w:rsidR="009F0E1C">
        <w:rPr>
          <w:rFonts w:ascii="Comic Sans MS" w:hAnsi="Comic Sans MS"/>
        </w:rPr>
        <w:t>Ofsted and the Charity Commission. We have no owners or shareholders, simply we have stakeholders. We provide childcare and development</w:t>
      </w:r>
      <w:r w:rsidR="005C5059">
        <w:rPr>
          <w:rFonts w:ascii="Comic Sans MS" w:hAnsi="Comic Sans MS"/>
        </w:rPr>
        <w:t xml:space="preserve"> in </w:t>
      </w:r>
      <w:r w:rsidR="009F0E1C">
        <w:rPr>
          <w:rFonts w:ascii="Comic Sans MS" w:hAnsi="Comic Sans MS"/>
        </w:rPr>
        <w:t xml:space="preserve">the Pre-school setting in a building owned by ESCC and managed by the Church of England </w:t>
      </w:r>
      <w:r w:rsidR="009F0E1C" w:rsidRPr="009F0E1C">
        <w:rPr>
          <w:rFonts w:ascii="Comic Sans MS" w:hAnsi="Comic Sans MS"/>
        </w:rPr>
        <w:t xml:space="preserve">Etchingham </w:t>
      </w:r>
      <w:r w:rsidR="009F0E1C">
        <w:rPr>
          <w:rFonts w:ascii="Comic Sans MS" w:hAnsi="Comic Sans MS"/>
        </w:rPr>
        <w:t>Primary School (CEPS). Financially speaking, this means that we pay building maintenance costs (£3,888 pa) to CEPS and Business Rates (£1443 pa) to Rother DC. We own and maintain all of the movable equipment and furniture which is where the fund-raising reserves are spent.</w:t>
      </w:r>
    </w:p>
    <w:p w:rsidR="00B811D7" w:rsidRDefault="00B811D7" w:rsidP="00B811D7">
      <w:pPr>
        <w:pStyle w:val="ListParagraph"/>
        <w:numPr>
          <w:ilvl w:val="0"/>
          <w:numId w:val="1"/>
        </w:numPr>
        <w:rPr>
          <w:rFonts w:ascii="Comic Sans MS" w:hAnsi="Comic Sans MS"/>
        </w:rPr>
      </w:pPr>
      <w:r>
        <w:rPr>
          <w:rFonts w:ascii="Comic Sans MS" w:hAnsi="Comic Sans MS"/>
        </w:rPr>
        <w:t>We spent £3245 on educational materials as a whole and given its magnitude (4.5%) w</w:t>
      </w:r>
      <w:r w:rsidRPr="00B811D7">
        <w:rPr>
          <w:rFonts w:ascii="Comic Sans MS" w:hAnsi="Comic Sans MS"/>
        </w:rPr>
        <w:t xml:space="preserve">e plan to </w:t>
      </w:r>
      <w:r>
        <w:rPr>
          <w:rFonts w:ascii="Comic Sans MS" w:hAnsi="Comic Sans MS"/>
        </w:rPr>
        <w:t>establish better cost headings to ensure that we manage these costs as efficiently as possible and get best value for money</w:t>
      </w:r>
    </w:p>
    <w:p w:rsidR="00C61E96" w:rsidRPr="00B811D7" w:rsidRDefault="00C61E96" w:rsidP="00B811D7">
      <w:pPr>
        <w:pStyle w:val="ListParagraph"/>
        <w:numPr>
          <w:ilvl w:val="0"/>
          <w:numId w:val="1"/>
        </w:numPr>
        <w:rPr>
          <w:rFonts w:ascii="Comic Sans MS" w:hAnsi="Comic Sans MS"/>
        </w:rPr>
      </w:pPr>
      <w:r>
        <w:rPr>
          <w:rFonts w:ascii="Comic Sans MS" w:hAnsi="Comic Sans MS"/>
        </w:rPr>
        <w:t>Last but not least, I want to thank Miranda Booth and her team for their fund-raising work, in particular the Fun Day, which takes a lot of organising and hard work on the day, particularly when your food van fails to turn up! The importance of the Fun Day is that it is something that parents, trustees and staff can work on together and that provides the opportunity to get to know new faces, catch up with old friends and keep Barn Owls in our hearts and minds.</w:t>
      </w:r>
    </w:p>
    <w:p w:rsidR="00C61E96" w:rsidRDefault="00C61E96">
      <w:pPr>
        <w:rPr>
          <w:rFonts w:ascii="Comic Sans MS" w:hAnsi="Comic Sans MS"/>
          <w:b/>
        </w:rPr>
      </w:pPr>
      <w:r>
        <w:rPr>
          <w:rFonts w:ascii="Comic Sans MS" w:hAnsi="Comic Sans MS"/>
          <w:b/>
        </w:rPr>
        <w:br w:type="page"/>
      </w:r>
    </w:p>
    <w:p w:rsidR="000E342A" w:rsidRDefault="00B811D7">
      <w:pPr>
        <w:rPr>
          <w:rFonts w:ascii="Comic Sans MS" w:hAnsi="Comic Sans MS"/>
          <w:b/>
        </w:rPr>
      </w:pPr>
      <w:r>
        <w:rPr>
          <w:rFonts w:ascii="Comic Sans MS" w:hAnsi="Comic Sans MS"/>
          <w:b/>
        </w:rPr>
        <w:lastRenderedPageBreak/>
        <w:t xml:space="preserve">Reflections </w:t>
      </w:r>
      <w:r w:rsidR="006F5A52">
        <w:rPr>
          <w:rFonts w:ascii="Comic Sans MS" w:hAnsi="Comic Sans MS"/>
          <w:b/>
        </w:rPr>
        <w:t>on</w:t>
      </w:r>
      <w:r>
        <w:rPr>
          <w:rFonts w:ascii="Comic Sans MS" w:hAnsi="Comic Sans MS"/>
          <w:b/>
        </w:rPr>
        <w:t xml:space="preserve"> Next Year</w:t>
      </w:r>
    </w:p>
    <w:p w:rsidR="00B811D7" w:rsidRDefault="00B811D7" w:rsidP="00B811D7">
      <w:pPr>
        <w:pStyle w:val="ListParagraph"/>
        <w:numPr>
          <w:ilvl w:val="0"/>
          <w:numId w:val="2"/>
        </w:numPr>
        <w:rPr>
          <w:rFonts w:ascii="Comic Sans MS" w:hAnsi="Comic Sans MS"/>
        </w:rPr>
      </w:pPr>
      <w:r>
        <w:rPr>
          <w:rFonts w:ascii="Comic Sans MS" w:hAnsi="Comic Sans MS"/>
        </w:rPr>
        <w:t xml:space="preserve">There are those in our community who believe that Barn Owls is actually a privately-owned business with owners and shareholders, operated </w:t>
      </w:r>
      <w:r w:rsidR="006F5A52">
        <w:rPr>
          <w:rFonts w:ascii="Comic Sans MS" w:hAnsi="Comic Sans MS"/>
        </w:rPr>
        <w:t>to deliver</w:t>
      </w:r>
      <w:r>
        <w:rPr>
          <w:rFonts w:ascii="Comic Sans MS" w:hAnsi="Comic Sans MS"/>
        </w:rPr>
        <w:t xml:space="preserve"> profit. This is a long way from the truth. Many pre-schools, Barn Owls included, originated in voluntary, parent-managed play groups, run by a rota of parents and having no paid employees. </w:t>
      </w:r>
    </w:p>
    <w:p w:rsidR="00B811D7" w:rsidRDefault="00B811D7" w:rsidP="00B811D7">
      <w:pPr>
        <w:pStyle w:val="ListParagraph"/>
        <w:numPr>
          <w:ilvl w:val="0"/>
          <w:numId w:val="2"/>
        </w:numPr>
        <w:rPr>
          <w:rFonts w:ascii="Comic Sans MS" w:hAnsi="Comic Sans MS"/>
        </w:rPr>
      </w:pPr>
      <w:r>
        <w:rPr>
          <w:rFonts w:ascii="Comic Sans MS" w:hAnsi="Comic Sans MS"/>
        </w:rPr>
        <w:t xml:space="preserve">Today we are an independent organisation with a charter to provide childcare to our local communities and while it makes sense to manage income and costs to maintain a reasonable surplus, our low fees and our government funding reflect the fact that </w:t>
      </w:r>
      <w:r w:rsidR="005D1CEF">
        <w:rPr>
          <w:rFonts w:ascii="Comic Sans MS" w:hAnsi="Comic Sans MS"/>
        </w:rPr>
        <w:t>income and profit are not our primary concern which is to survive and provide a high quality childcare service to our communities.</w:t>
      </w:r>
    </w:p>
    <w:p w:rsidR="005D1CEF" w:rsidRDefault="005D1CEF" w:rsidP="00B811D7">
      <w:pPr>
        <w:pStyle w:val="ListParagraph"/>
        <w:numPr>
          <w:ilvl w:val="0"/>
          <w:numId w:val="2"/>
        </w:numPr>
        <w:rPr>
          <w:rFonts w:ascii="Comic Sans MS" w:hAnsi="Comic Sans MS"/>
        </w:rPr>
      </w:pPr>
      <w:r>
        <w:rPr>
          <w:rFonts w:ascii="Comic Sans MS" w:hAnsi="Comic Sans MS"/>
        </w:rPr>
        <w:t xml:space="preserve">As I have already commented, 85% of our costs are for people and these have been rising steadily over the past two years (and will continue to rise). We have to keep up with the National Living Wage rate increases; staff pensions are a legal requirement; and we are obliged to staff the pre-school with suitably qualified and experienced Early Years Educators at NVQ Level 3 which attracts a higher rate of pay and regular training. This continual cost inflation has to be funded by annual fee rate increases to maintain our viability. I would like parents to appreciate that we would prefer </w:t>
      </w:r>
      <w:r w:rsidR="005C5059">
        <w:rPr>
          <w:rFonts w:ascii="Comic Sans MS" w:hAnsi="Comic Sans MS"/>
        </w:rPr>
        <w:t xml:space="preserve">to make </w:t>
      </w:r>
      <w:r>
        <w:rPr>
          <w:rFonts w:ascii="Comic Sans MS" w:hAnsi="Comic Sans MS"/>
        </w:rPr>
        <w:t>a small increase each year rather than a big increase to catch up every 3-4 years and I would also like to reassure parents that we will not increase fees more than is strictly necessary and will consult them well in advance of any fee change.</w:t>
      </w:r>
    </w:p>
    <w:p w:rsidR="00B9282F" w:rsidRDefault="005D1CEF" w:rsidP="00B811D7">
      <w:pPr>
        <w:pStyle w:val="ListParagraph"/>
        <w:numPr>
          <w:ilvl w:val="0"/>
          <w:numId w:val="2"/>
        </w:numPr>
        <w:rPr>
          <w:rFonts w:ascii="Comic Sans MS" w:hAnsi="Comic Sans MS"/>
        </w:rPr>
      </w:pPr>
      <w:r>
        <w:rPr>
          <w:rFonts w:ascii="Comic Sans MS" w:hAnsi="Comic Sans MS"/>
        </w:rPr>
        <w:t>Sadly, the past year has seen a number of pre-school closures across the UK</w:t>
      </w:r>
      <w:r w:rsidR="00CD3CC5">
        <w:rPr>
          <w:rFonts w:ascii="Comic Sans MS" w:hAnsi="Comic Sans MS"/>
        </w:rPr>
        <w:t>, given that EYEE funding does not cover increasing costs of providing childcare under government regulation and given that UK pay is beginning to rise. Burwash Busy Bees was one of these unfortunate</w:t>
      </w:r>
      <w:r w:rsidR="005C5059">
        <w:rPr>
          <w:rFonts w:ascii="Comic Sans MS" w:hAnsi="Comic Sans MS"/>
        </w:rPr>
        <w:t xml:space="preserve"> pre-schools and the absence of a pre-school in Burwash has resulted in Barn Owls being the pre-school of choice for the two villages</w:t>
      </w:r>
      <w:r w:rsidR="00B9282F">
        <w:rPr>
          <w:rFonts w:ascii="Comic Sans MS" w:hAnsi="Comic Sans MS"/>
        </w:rPr>
        <w:t xml:space="preserve"> our two villages are only 4-5 miles apart</w:t>
      </w:r>
      <w:r w:rsidR="005C5059">
        <w:rPr>
          <w:rFonts w:ascii="Comic Sans MS" w:hAnsi="Comic Sans MS"/>
        </w:rPr>
        <w:t xml:space="preserve">. </w:t>
      </w:r>
    </w:p>
    <w:p w:rsidR="005D1CEF" w:rsidRDefault="005C5059" w:rsidP="00B811D7">
      <w:pPr>
        <w:pStyle w:val="ListParagraph"/>
        <w:numPr>
          <w:ilvl w:val="0"/>
          <w:numId w:val="2"/>
        </w:numPr>
        <w:rPr>
          <w:rFonts w:ascii="Comic Sans MS" w:hAnsi="Comic Sans MS"/>
        </w:rPr>
      </w:pPr>
      <w:r>
        <w:rPr>
          <w:rFonts w:ascii="Comic Sans MS" w:hAnsi="Comic Sans MS"/>
        </w:rPr>
        <w:t xml:space="preserve">We are now the main “feeder” pre-school for both Primary Schools and this was reflected in </w:t>
      </w:r>
      <w:r w:rsidR="00BF69F2">
        <w:rPr>
          <w:rFonts w:ascii="Comic Sans MS" w:hAnsi="Comic Sans MS"/>
        </w:rPr>
        <w:t xml:space="preserve">the graduation of 21 children to primary school, divided equally between the two. There is a sound and practical liaison between </w:t>
      </w:r>
      <w:r w:rsidR="00B9282F">
        <w:rPr>
          <w:rFonts w:ascii="Comic Sans MS" w:hAnsi="Comic Sans MS"/>
        </w:rPr>
        <w:t>our staff and the two Primary Schools’ Reception class teachers to manage the transition of your child when they start their full-time education.</w:t>
      </w:r>
    </w:p>
    <w:p w:rsidR="00B9282F" w:rsidRDefault="00B9282F" w:rsidP="00B811D7">
      <w:pPr>
        <w:pStyle w:val="ListParagraph"/>
        <w:numPr>
          <w:ilvl w:val="0"/>
          <w:numId w:val="2"/>
        </w:numPr>
        <w:rPr>
          <w:rFonts w:ascii="Comic Sans MS" w:hAnsi="Comic Sans MS"/>
        </w:rPr>
      </w:pPr>
      <w:r>
        <w:rPr>
          <w:rFonts w:ascii="Comic Sans MS" w:hAnsi="Comic Sans MS"/>
        </w:rPr>
        <w:t>We expect to be subject of the regular Ofsted inspection which is likely to happen in summer 2019 and our aim is to achieve Excellent. Management of the setting and development of the children in our care is high on the Inspector’s list but equipment and facilities are an important means</w:t>
      </w:r>
      <w:r w:rsidR="005B4C48">
        <w:rPr>
          <w:rFonts w:ascii="Comic Sans MS" w:hAnsi="Comic Sans MS"/>
        </w:rPr>
        <w:t xml:space="preserve"> for this to be achieved</w:t>
      </w:r>
      <w:r>
        <w:rPr>
          <w:rFonts w:ascii="Comic Sans MS" w:hAnsi="Comic Sans MS"/>
        </w:rPr>
        <w:t>. We have saved  funds to pay for these and among the purchases during the coming school year will be:-</w:t>
      </w:r>
    </w:p>
    <w:p w:rsidR="00B9282F" w:rsidRDefault="00B9282F" w:rsidP="00B9282F">
      <w:pPr>
        <w:pStyle w:val="ListParagraph"/>
        <w:numPr>
          <w:ilvl w:val="1"/>
          <w:numId w:val="2"/>
        </w:numPr>
        <w:rPr>
          <w:rFonts w:ascii="Comic Sans MS" w:hAnsi="Comic Sans MS"/>
        </w:rPr>
      </w:pPr>
      <w:r>
        <w:rPr>
          <w:rFonts w:ascii="Comic Sans MS" w:hAnsi="Comic Sans MS"/>
        </w:rPr>
        <w:lastRenderedPageBreak/>
        <w:t>An overhaul of sun-shading in the external play area</w:t>
      </w:r>
    </w:p>
    <w:p w:rsidR="00B9282F" w:rsidRDefault="00B9282F" w:rsidP="00B9282F">
      <w:pPr>
        <w:pStyle w:val="ListParagraph"/>
        <w:numPr>
          <w:ilvl w:val="1"/>
          <w:numId w:val="2"/>
        </w:numPr>
        <w:rPr>
          <w:rFonts w:ascii="Comic Sans MS" w:hAnsi="Comic Sans MS"/>
        </w:rPr>
      </w:pPr>
      <w:r>
        <w:rPr>
          <w:rFonts w:ascii="Comic Sans MS" w:hAnsi="Comic Sans MS"/>
        </w:rPr>
        <w:t>Continued development of ICT including tablets</w:t>
      </w:r>
    </w:p>
    <w:p w:rsidR="00B9282F" w:rsidRDefault="00B9282F" w:rsidP="00B9282F">
      <w:pPr>
        <w:pStyle w:val="ListParagraph"/>
        <w:numPr>
          <w:ilvl w:val="1"/>
          <w:numId w:val="2"/>
        </w:numPr>
        <w:rPr>
          <w:rFonts w:ascii="Comic Sans MS" w:hAnsi="Comic Sans MS"/>
        </w:rPr>
      </w:pPr>
      <w:r>
        <w:rPr>
          <w:rFonts w:ascii="Comic Sans MS" w:hAnsi="Comic Sans MS"/>
        </w:rPr>
        <w:t xml:space="preserve">Replacement of </w:t>
      </w:r>
      <w:r w:rsidR="005B4C48">
        <w:rPr>
          <w:rFonts w:ascii="Comic Sans MS" w:hAnsi="Comic Sans MS"/>
        </w:rPr>
        <w:t>worn furniture and storage units</w:t>
      </w:r>
    </w:p>
    <w:p w:rsidR="005B4C48" w:rsidRDefault="005B4C48" w:rsidP="00B9282F">
      <w:pPr>
        <w:pStyle w:val="ListParagraph"/>
        <w:numPr>
          <w:ilvl w:val="1"/>
          <w:numId w:val="2"/>
        </w:numPr>
        <w:rPr>
          <w:rFonts w:ascii="Comic Sans MS" w:hAnsi="Comic Sans MS"/>
        </w:rPr>
      </w:pPr>
      <w:r>
        <w:rPr>
          <w:rFonts w:ascii="Comic Sans MS" w:hAnsi="Comic Sans MS"/>
        </w:rPr>
        <w:t>Continued development of the garden</w:t>
      </w:r>
    </w:p>
    <w:p w:rsidR="005B4C48" w:rsidRDefault="005B4C48" w:rsidP="00B9282F">
      <w:pPr>
        <w:pStyle w:val="ListParagraph"/>
        <w:numPr>
          <w:ilvl w:val="1"/>
          <w:numId w:val="2"/>
        </w:numPr>
        <w:rPr>
          <w:rFonts w:ascii="Comic Sans MS" w:hAnsi="Comic Sans MS"/>
        </w:rPr>
      </w:pPr>
      <w:r>
        <w:rPr>
          <w:rFonts w:ascii="Comic Sans MS" w:hAnsi="Comic Sans MS"/>
        </w:rPr>
        <w:t>Development of cooking facilities for child/parent sessions</w:t>
      </w:r>
    </w:p>
    <w:p w:rsidR="00626F80" w:rsidRDefault="00626F80" w:rsidP="00626F80">
      <w:pPr>
        <w:pStyle w:val="ListParagraph"/>
        <w:numPr>
          <w:ilvl w:val="0"/>
          <w:numId w:val="2"/>
        </w:numPr>
        <w:rPr>
          <w:rFonts w:ascii="Comic Sans MS" w:hAnsi="Comic Sans MS"/>
        </w:rPr>
      </w:pPr>
      <w:r>
        <w:rPr>
          <w:rFonts w:ascii="Comic Sans MS" w:hAnsi="Comic Sans MS"/>
        </w:rPr>
        <w:t>The Etchingham Parish Council have continued to support us and we value the</w:t>
      </w:r>
      <w:r w:rsidR="006F5A52">
        <w:rPr>
          <w:rFonts w:ascii="Comic Sans MS" w:hAnsi="Comic Sans MS"/>
        </w:rPr>
        <w:t>ir interest,</w:t>
      </w:r>
      <w:r>
        <w:rPr>
          <w:rFonts w:ascii="Comic Sans MS" w:hAnsi="Comic Sans MS"/>
        </w:rPr>
        <w:t xml:space="preserve"> oversight and advice</w:t>
      </w:r>
      <w:r w:rsidR="006F5A52">
        <w:rPr>
          <w:rFonts w:ascii="Comic Sans MS" w:hAnsi="Comic Sans MS"/>
        </w:rPr>
        <w:t>, as well as the annual grant which they make, in spite of a dire shortage of funds. Thank you, John, Paulette and councillors.</w:t>
      </w:r>
    </w:p>
    <w:p w:rsidR="00C61E96" w:rsidRDefault="00C61E96" w:rsidP="00626F80">
      <w:pPr>
        <w:pStyle w:val="ListParagraph"/>
        <w:numPr>
          <w:ilvl w:val="0"/>
          <w:numId w:val="2"/>
        </w:numPr>
        <w:rPr>
          <w:rFonts w:ascii="Comic Sans MS" w:hAnsi="Comic Sans MS"/>
        </w:rPr>
      </w:pPr>
      <w:r>
        <w:rPr>
          <w:rFonts w:ascii="Comic Sans MS" w:hAnsi="Comic Sans MS"/>
        </w:rPr>
        <w:t>And lastly…we welcome Robert Roast aka Bobi, who is Miranda’s cousin, as our new website administrator. One of his first tasks is to load a set of pictures and texts which will replace the generic material currently displayed with actual photos and text produced by Jade, our Deputy Manager who is currently on maternity leave. At the same time, I’m hoping that he can post this report too!</w:t>
      </w:r>
    </w:p>
    <w:p w:rsidR="005B4C48" w:rsidRDefault="005B4C48" w:rsidP="005B4C48">
      <w:pPr>
        <w:rPr>
          <w:rFonts w:ascii="Comic Sans MS" w:hAnsi="Comic Sans MS"/>
          <w:b/>
        </w:rPr>
      </w:pPr>
      <w:r w:rsidRPr="005B4C48">
        <w:rPr>
          <w:rFonts w:ascii="Comic Sans MS" w:hAnsi="Comic Sans MS"/>
          <w:b/>
        </w:rPr>
        <w:t>Conclusion</w:t>
      </w:r>
    </w:p>
    <w:p w:rsidR="005B4C48" w:rsidRDefault="005B4C48" w:rsidP="005B4C48">
      <w:pPr>
        <w:rPr>
          <w:rFonts w:ascii="Comic Sans MS" w:hAnsi="Comic Sans MS"/>
        </w:rPr>
      </w:pPr>
      <w:r>
        <w:rPr>
          <w:rFonts w:ascii="Comic Sans MS" w:hAnsi="Comic Sans MS"/>
        </w:rPr>
        <w:t>Barn Owls has had a good year and its prospects for 2018-2019 are looking excellent. We are not owned by government or business – the trustees, including myself, are responsible for its management and the charitable organisation employs the six professional staff who care for your children during that critical period of their lives, in preparation for primary education. Barn Owls therefore belongs to our village (and now Burwash too) and I urge you to do everything you can to preserve it.</w:t>
      </w:r>
    </w:p>
    <w:p w:rsidR="005B4C48" w:rsidRDefault="005B4C48" w:rsidP="005B4C48">
      <w:pPr>
        <w:rPr>
          <w:rFonts w:ascii="Comic Sans MS" w:hAnsi="Comic Sans MS"/>
        </w:rPr>
      </w:pPr>
      <w:r>
        <w:rPr>
          <w:rFonts w:ascii="Comic Sans MS" w:hAnsi="Comic Sans MS"/>
        </w:rPr>
        <w:t>New trustees are welcome – please talk to Helen Packham or myself</w:t>
      </w:r>
      <w:r w:rsidR="00626F80">
        <w:rPr>
          <w:rFonts w:ascii="Comic Sans MS" w:hAnsi="Comic Sans MS"/>
        </w:rPr>
        <w:t>, Alan Da</w:t>
      </w:r>
      <w:r>
        <w:rPr>
          <w:rFonts w:ascii="Comic Sans MS" w:hAnsi="Comic Sans MS"/>
        </w:rPr>
        <w:t>vies</w:t>
      </w:r>
      <w:r w:rsidR="00626F80">
        <w:rPr>
          <w:rFonts w:ascii="Comic Sans MS" w:hAnsi="Comic Sans MS"/>
        </w:rPr>
        <w:t>. The “ask” is not a big one, even for a working parent. We meet formally three times a year and maintain communications by phone and email. The chairperson is Ofsted’s “Registered Provider” and held responsible for the safe and proper management and direction of the pre-school’s operations. I am in my 70s and have done this job for several years. It’s time I retired and I need to find someone to take over – any volunteers?</w:t>
      </w:r>
    </w:p>
    <w:p w:rsidR="00626F80" w:rsidRDefault="00626F80" w:rsidP="005B4C48">
      <w:pPr>
        <w:rPr>
          <w:rFonts w:ascii="Comic Sans MS" w:hAnsi="Comic Sans MS"/>
          <w:i/>
          <w:color w:val="365F91" w:themeColor="accent1" w:themeShade="BF"/>
        </w:rPr>
      </w:pPr>
      <w:r w:rsidRPr="00626F80">
        <w:rPr>
          <w:rFonts w:ascii="Comic Sans MS" w:hAnsi="Comic Sans MS"/>
          <w:i/>
          <w:color w:val="365F91" w:themeColor="accent1" w:themeShade="BF"/>
        </w:rPr>
        <w:t>This report will be posted on the Barn Owls website before the AGM during week commencing Monday 24</w:t>
      </w:r>
      <w:r w:rsidRPr="00626F80">
        <w:rPr>
          <w:rFonts w:ascii="Comic Sans MS" w:hAnsi="Comic Sans MS"/>
          <w:i/>
          <w:color w:val="365F91" w:themeColor="accent1" w:themeShade="BF"/>
          <w:vertAlign w:val="superscript"/>
        </w:rPr>
        <w:t>th</w:t>
      </w:r>
      <w:r w:rsidRPr="00626F80">
        <w:rPr>
          <w:rFonts w:ascii="Comic Sans MS" w:hAnsi="Comic Sans MS"/>
          <w:i/>
          <w:color w:val="365F91" w:themeColor="accent1" w:themeShade="BF"/>
        </w:rPr>
        <w:t xml:space="preserve"> September, 2018. The AGM agenda will be conducted and hopefully debated throughout that week by Internet, email and phone rather than holding a ‘physical’ meeting in the village hall.</w:t>
      </w:r>
    </w:p>
    <w:p w:rsidR="00626F80" w:rsidRDefault="00626F80" w:rsidP="005B4C48">
      <w:pPr>
        <w:rPr>
          <w:rFonts w:ascii="Comic Sans MS" w:hAnsi="Comic Sans MS"/>
        </w:rPr>
      </w:pPr>
      <w:r>
        <w:rPr>
          <w:rFonts w:ascii="Comic Sans MS" w:hAnsi="Comic Sans MS"/>
        </w:rPr>
        <w:t>Best wishes Barn Owls parents, staff and trustees plus any interested parties</w:t>
      </w:r>
    </w:p>
    <w:p w:rsidR="006F5A52" w:rsidRDefault="006F5A52" w:rsidP="005B4C48">
      <w:pPr>
        <w:rPr>
          <w:rFonts w:ascii="Comic Sans MS" w:hAnsi="Comic Sans MS"/>
        </w:rPr>
      </w:pPr>
      <w:r>
        <w:rPr>
          <w:rFonts w:ascii="Comic Sans MS" w:hAnsi="Comic Sans MS"/>
        </w:rPr>
        <w:t>Alan Davies</w:t>
      </w:r>
    </w:p>
    <w:p w:rsidR="00B52D5C" w:rsidRPr="00B52D5C" w:rsidRDefault="006F5A52">
      <w:pPr>
        <w:rPr>
          <w:rFonts w:ascii="Comic Sans MS" w:hAnsi="Comic Sans MS"/>
        </w:rPr>
      </w:pPr>
      <w:r>
        <w:rPr>
          <w:rFonts w:ascii="Comic Sans MS" w:hAnsi="Comic Sans MS"/>
        </w:rPr>
        <w:t>Chairman of Barn Owls Trustees</w:t>
      </w:r>
    </w:p>
    <w:sectPr w:rsidR="00B52D5C" w:rsidRPr="00B52D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DA" w:rsidRDefault="003C75DA" w:rsidP="000E342A">
      <w:pPr>
        <w:spacing w:after="0" w:line="240" w:lineRule="auto"/>
      </w:pPr>
      <w:r>
        <w:separator/>
      </w:r>
    </w:p>
  </w:endnote>
  <w:endnote w:type="continuationSeparator" w:id="0">
    <w:p w:rsidR="003C75DA" w:rsidRDefault="003C75DA" w:rsidP="000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31264"/>
      <w:docPartObj>
        <w:docPartGallery w:val="Page Numbers (Bottom of Page)"/>
        <w:docPartUnique/>
      </w:docPartObj>
    </w:sdtPr>
    <w:sdtEndPr>
      <w:rPr>
        <w:noProof/>
      </w:rPr>
    </w:sdtEndPr>
    <w:sdtContent>
      <w:p w:rsidR="003B069C" w:rsidRDefault="003B069C">
        <w:pPr>
          <w:pStyle w:val="Footer"/>
          <w:jc w:val="center"/>
        </w:pPr>
        <w:r>
          <w:fldChar w:fldCharType="begin"/>
        </w:r>
        <w:r>
          <w:instrText xml:space="preserve"> PAGE   \* MERGEFORMAT </w:instrText>
        </w:r>
        <w:r>
          <w:fldChar w:fldCharType="separate"/>
        </w:r>
        <w:r w:rsidR="00B66DB6">
          <w:rPr>
            <w:noProof/>
          </w:rPr>
          <w:t>5</w:t>
        </w:r>
        <w:r>
          <w:rPr>
            <w:noProof/>
          </w:rPr>
          <w:fldChar w:fldCharType="end"/>
        </w:r>
      </w:p>
    </w:sdtContent>
  </w:sdt>
  <w:p w:rsidR="003B069C" w:rsidRDefault="003B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DA" w:rsidRDefault="003C75DA" w:rsidP="000E342A">
      <w:pPr>
        <w:spacing w:after="0" w:line="240" w:lineRule="auto"/>
      </w:pPr>
      <w:r>
        <w:separator/>
      </w:r>
    </w:p>
  </w:footnote>
  <w:footnote w:type="continuationSeparator" w:id="0">
    <w:p w:rsidR="003C75DA" w:rsidRDefault="003C75DA" w:rsidP="000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3B069C">
      <w:sdt>
        <w:sdtPr>
          <w:rPr>
            <w:color w:val="FFFFFF" w:themeColor="background1"/>
          </w:rPr>
          <w:alias w:val="Date"/>
          <w:id w:val="77625188"/>
          <w:placeholder>
            <w:docPart w:val="9813AA54868D4EF8AA0C8E6505463B96"/>
          </w:placeholder>
          <w:dataBinding w:prefixMappings="xmlns:ns0='http://schemas.microsoft.com/office/2006/coverPageProps'" w:xpath="/ns0:CoverPageProperties[1]/ns0:PublishDate[1]" w:storeItemID="{55AF091B-3C7A-41E3-B477-F2FDAA23CFDA}"/>
          <w:date w:fullDate="2018-08-23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B069C" w:rsidRDefault="003B069C">
              <w:pPr>
                <w:pStyle w:val="Header"/>
                <w:jc w:val="right"/>
                <w:rPr>
                  <w:color w:val="FFFFFF" w:themeColor="background1"/>
                </w:rPr>
              </w:pPr>
              <w:r>
                <w:rPr>
                  <w:color w:val="FFFFFF" w:themeColor="background1"/>
                  <w:lang w:val="en-US"/>
                </w:rPr>
                <w:t>August 23, 2018</w:t>
              </w:r>
            </w:p>
          </w:tc>
        </w:sdtContent>
      </w:sdt>
      <w:tc>
        <w:tcPr>
          <w:tcW w:w="4000" w:type="pct"/>
          <w:tcBorders>
            <w:bottom w:val="single" w:sz="4" w:space="0" w:color="auto"/>
          </w:tcBorders>
          <w:vAlign w:val="bottom"/>
        </w:tcPr>
        <w:p w:rsidR="003B069C" w:rsidRDefault="003B069C">
          <w:pPr>
            <w:pStyle w:val="Header"/>
            <w:rPr>
              <w:color w:val="76923C" w:themeColor="accent3" w:themeShade="BF"/>
              <w:sz w:val="24"/>
            </w:rPr>
          </w:pPr>
          <w:r>
            <w:rPr>
              <w:b/>
              <w:bCs/>
              <w:color w:val="76923C" w:themeColor="accent3" w:themeShade="BF"/>
              <w:sz w:val="24"/>
            </w:rPr>
            <w:t>[</w:t>
          </w:r>
          <w:sdt>
            <w:sdtPr>
              <w:rPr>
                <w:rFonts w:ascii="Comic Sans MS" w:hAnsi="Comic Sans MS"/>
                <w:b/>
              </w:rPr>
              <w:alias w:val="Title"/>
              <w:id w:val="77625180"/>
              <w:placeholder>
                <w:docPart w:val="92A9C2CC9D2A4E8DA64CCC770545A8C3"/>
              </w:placeholder>
              <w:dataBinding w:prefixMappings="xmlns:ns0='http://schemas.openxmlformats.org/package/2006/metadata/core-properties' xmlns:ns1='http://purl.org/dc/elements/1.1/'" w:xpath="/ns0:coreProperties[1]/ns1:title[1]" w:storeItemID="{6C3C8BC8-F283-45AE-878A-BAB7291924A1}"/>
              <w:text/>
            </w:sdtPr>
            <w:sdtEndPr/>
            <w:sdtContent>
              <w:r w:rsidRPr="000E342A">
                <w:rPr>
                  <w:rFonts w:ascii="Comic Sans MS" w:hAnsi="Comic Sans MS"/>
                  <w:b/>
                </w:rPr>
                <w:t>Barn Owls Pre-school, Etchingham</w:t>
              </w:r>
              <w:r>
                <w:rPr>
                  <w:rFonts w:ascii="Comic Sans MS" w:hAnsi="Comic Sans MS"/>
                  <w:b/>
                </w:rPr>
                <w:t xml:space="preserve">: </w:t>
              </w:r>
              <w:r w:rsidRPr="000E342A">
                <w:rPr>
                  <w:rFonts w:ascii="Comic Sans MS" w:hAnsi="Comic Sans MS"/>
                  <w:b/>
                </w:rPr>
                <w:t>Chairman’s Report, 2017 – 2018</w:t>
              </w:r>
            </w:sdtContent>
          </w:sdt>
          <w:r>
            <w:rPr>
              <w:b/>
              <w:bCs/>
              <w:color w:val="76923C" w:themeColor="accent3" w:themeShade="BF"/>
              <w:sz w:val="24"/>
            </w:rPr>
            <w:t>]</w:t>
          </w:r>
        </w:p>
      </w:tc>
    </w:tr>
  </w:tbl>
  <w:p w:rsidR="003B069C" w:rsidRDefault="003B0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84D"/>
    <w:multiLevelType w:val="hybridMultilevel"/>
    <w:tmpl w:val="812AB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4E7057"/>
    <w:multiLevelType w:val="hybridMultilevel"/>
    <w:tmpl w:val="21948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5C"/>
    <w:rsid w:val="000E342A"/>
    <w:rsid w:val="0012453C"/>
    <w:rsid w:val="00235A2B"/>
    <w:rsid w:val="00265BB4"/>
    <w:rsid w:val="002D1952"/>
    <w:rsid w:val="00350BC0"/>
    <w:rsid w:val="003B069C"/>
    <w:rsid w:val="003C75DA"/>
    <w:rsid w:val="0043332E"/>
    <w:rsid w:val="005911FE"/>
    <w:rsid w:val="005B4C48"/>
    <w:rsid w:val="005C5059"/>
    <w:rsid w:val="005D1CEF"/>
    <w:rsid w:val="00626F80"/>
    <w:rsid w:val="006F5A52"/>
    <w:rsid w:val="00701E4B"/>
    <w:rsid w:val="00703409"/>
    <w:rsid w:val="008370B7"/>
    <w:rsid w:val="00840E07"/>
    <w:rsid w:val="008A3B3F"/>
    <w:rsid w:val="00955F50"/>
    <w:rsid w:val="009A0A13"/>
    <w:rsid w:val="009A7133"/>
    <w:rsid w:val="009F0E1C"/>
    <w:rsid w:val="00A565FC"/>
    <w:rsid w:val="00B52D5C"/>
    <w:rsid w:val="00B66DB6"/>
    <w:rsid w:val="00B811D7"/>
    <w:rsid w:val="00B9282F"/>
    <w:rsid w:val="00BF69F2"/>
    <w:rsid w:val="00C00B75"/>
    <w:rsid w:val="00C61E96"/>
    <w:rsid w:val="00CD3CC5"/>
    <w:rsid w:val="00E107B1"/>
    <w:rsid w:val="00E455FF"/>
    <w:rsid w:val="00F6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E3334-23F3-4152-90B8-D4F21A4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42A"/>
  </w:style>
  <w:style w:type="paragraph" w:styleId="Footer">
    <w:name w:val="footer"/>
    <w:basedOn w:val="Normal"/>
    <w:link w:val="FooterChar"/>
    <w:uiPriority w:val="99"/>
    <w:unhideWhenUsed/>
    <w:rsid w:val="000E3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2A"/>
  </w:style>
  <w:style w:type="paragraph" w:styleId="BalloonText">
    <w:name w:val="Balloon Text"/>
    <w:basedOn w:val="Normal"/>
    <w:link w:val="BalloonTextChar"/>
    <w:uiPriority w:val="99"/>
    <w:semiHidden/>
    <w:unhideWhenUsed/>
    <w:rsid w:val="000E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2A"/>
    <w:rPr>
      <w:rFonts w:ascii="Tahoma" w:hAnsi="Tahoma" w:cs="Tahoma"/>
      <w:sz w:val="16"/>
      <w:szCs w:val="16"/>
    </w:rPr>
  </w:style>
  <w:style w:type="table" w:styleId="TableGrid">
    <w:name w:val="Table Grid"/>
    <w:basedOn w:val="TableNormal"/>
    <w:uiPriority w:val="59"/>
    <w:rsid w:val="002D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13AA54868D4EF8AA0C8E6505463B96"/>
        <w:category>
          <w:name w:val="General"/>
          <w:gallery w:val="placeholder"/>
        </w:category>
        <w:types>
          <w:type w:val="bbPlcHdr"/>
        </w:types>
        <w:behaviors>
          <w:behavior w:val="content"/>
        </w:behaviors>
        <w:guid w:val="{515DB5BA-9657-4395-B4DD-BF6BEA7C4294}"/>
      </w:docPartPr>
      <w:docPartBody>
        <w:p w:rsidR="0064164E" w:rsidRDefault="0064164E" w:rsidP="0064164E">
          <w:pPr>
            <w:pStyle w:val="9813AA54868D4EF8AA0C8E6505463B96"/>
          </w:pPr>
          <w:r>
            <w:rPr>
              <w:color w:val="FFFFFF" w:themeColor="background1"/>
            </w:rPr>
            <w:t>[Pick the date]</w:t>
          </w:r>
        </w:p>
      </w:docPartBody>
    </w:docPart>
    <w:docPart>
      <w:docPartPr>
        <w:name w:val="92A9C2CC9D2A4E8DA64CCC770545A8C3"/>
        <w:category>
          <w:name w:val="General"/>
          <w:gallery w:val="placeholder"/>
        </w:category>
        <w:types>
          <w:type w:val="bbPlcHdr"/>
        </w:types>
        <w:behaviors>
          <w:behavior w:val="content"/>
        </w:behaviors>
        <w:guid w:val="{839BF112-C89F-4421-944F-0DBFD4E0848A}"/>
      </w:docPartPr>
      <w:docPartBody>
        <w:p w:rsidR="0064164E" w:rsidRDefault="0064164E" w:rsidP="0064164E">
          <w:pPr>
            <w:pStyle w:val="92A9C2CC9D2A4E8DA64CCC770545A8C3"/>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4E"/>
    <w:rsid w:val="0064164E"/>
    <w:rsid w:val="008F7AAB"/>
    <w:rsid w:val="00AF1473"/>
    <w:rsid w:val="00E7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3AA54868D4EF8AA0C8E6505463B96">
    <w:name w:val="9813AA54868D4EF8AA0C8E6505463B96"/>
    <w:rsid w:val="0064164E"/>
  </w:style>
  <w:style w:type="paragraph" w:customStyle="1" w:styleId="92A9C2CC9D2A4E8DA64CCC770545A8C3">
    <w:name w:val="92A9C2CC9D2A4E8DA64CCC770545A8C3"/>
    <w:rsid w:val="0064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Barn Owls Pre-school, Etchingham: Chairman’s Report, 2017 – 2018</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Owls Pre-school, Etchingham: Chairman’s Report, 2017 – 2018</dc:title>
  <dc:creator>DaviesAP</dc:creator>
  <cp:lastModifiedBy>Barn Owls</cp:lastModifiedBy>
  <cp:revision>5</cp:revision>
  <cp:lastPrinted>2018-08-25T23:16:00Z</cp:lastPrinted>
  <dcterms:created xsi:type="dcterms:W3CDTF">2018-08-26T09:49:00Z</dcterms:created>
  <dcterms:modified xsi:type="dcterms:W3CDTF">2018-08-30T09:58:00Z</dcterms:modified>
</cp:coreProperties>
</file>